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79210173"/>
        <w:tag w:val="goog_rdk_0"/>
      </w:sdtPr>
      <w:sdtContent>
        <w:tbl>
          <w:tblPr>
            <w:tblStyle w:val="Table1"/>
            <w:tblW w:w="928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20"/>
            <w:gridCol w:w="3765"/>
            <w:tblGridChange w:id="0">
              <w:tblGrid>
                <w:gridCol w:w="5520"/>
                <w:gridCol w:w="3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shd w:fill="ffffff" w:val="clear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</w:rPr>
                  <w:drawing>
                    <wp:inline distB="114300" distT="114300" distL="114300" distR="114300">
                      <wp:extent cx="2077537" cy="645867"/>
                      <wp:effectExtent b="0" l="0" r="0" t="0"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40346" l="22421" r="0" t="3558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77537" cy="6458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1"/>
                  <w:spacing w:after="200"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Жылдыз, коммерческий директор</w:t>
                </w:r>
              </w:p>
              <w:p w:rsidR="00000000" w:rsidDel="00000000" w:rsidP="00000000" w:rsidRDefault="00000000" w:rsidRPr="00000000" w14:paraId="00000004">
                <w:pPr>
                  <w:keepNext w:val="1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+996 (772) 23 68 55 (Telegram)</w:t>
                </w:r>
              </w:p>
              <w:p w:rsidR="00000000" w:rsidDel="00000000" w:rsidP="00000000" w:rsidRDefault="00000000" w:rsidRPr="00000000" w14:paraId="00000005">
                <w:pPr>
                  <w:keepNext w:val="1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pr@economist.kg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Прайс-лист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размещение рекламы на сайте и в социальных сетях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финансового издания Economist.kg</w:t>
      </w:r>
    </w:p>
    <w:p w:rsidR="00000000" w:rsidDel="00000000" w:rsidP="00000000" w:rsidRDefault="00000000" w:rsidRPr="00000000" w14:paraId="0000000A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Цены указаны в сомах с учетом налогов. Действует до 31 декабря 2025 года.</w:t>
      </w:r>
    </w:p>
    <w:p w:rsidR="00000000" w:rsidDel="00000000" w:rsidP="00000000" w:rsidRDefault="00000000" w:rsidRPr="00000000" w14:paraId="0000000C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24405877"/>
        <w:tag w:val="goog_rdk_1"/>
      </w:sdtPr>
      <w:sdtContent>
        <w:tbl>
          <w:tblPr>
            <w:tblStyle w:val="Table2"/>
            <w:tblW w:w="91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0"/>
            <w:gridCol w:w="1635"/>
            <w:tblGridChange w:id="0">
              <w:tblGrid>
                <w:gridCol w:w="7500"/>
                <w:gridCol w:w="1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Размещение: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57.7758789062502" w:hRule="atLeast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200"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Размещение готового материала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на сайте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с автопостингом в три соцсети (Facebook, Twitter, Telegram) и размещение в Instagram (пост и сторис)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after="200"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Размещение готового материала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на сайте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с автопостингом в три соцсети (Facebook, Twitter, Telegram)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Отдельное размещение только в Facebook, Twitter или Telegram не поддерживается. Только через сайт и автопостинг.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Закрепление в разделе «Важное» на главной странице на 1 день 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Размещение только в Instagram:</w:t>
                </w:r>
              </w:p>
            </w:tc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Пост в Instagram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Сторист в Instagram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8 000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Баннер-плашка в постах в Instagram (1 неделя)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Изготовление пиар-материалов:</w:t>
                </w:r>
              </w:p>
            </w:tc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Новость / Освещение мероприятия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Интервью (текст) / Рекламная статья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Перевод одного материала (кырг. – рус., рус. – кырг.)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6 000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Баннерная реклама:</w:t>
                </w:r>
              </w:p>
              <w:p w:rsidR="00000000" w:rsidDel="00000000" w:rsidP="00000000" w:rsidRDefault="00000000" w:rsidRPr="00000000" w14:paraId="0000002A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Средний показатель просмотров одного баннера за месяц: 1 млн просмотров.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«А»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«B»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«C»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30 000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ind w:hanging="425.1968503937008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83.46456692913387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r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425.19685039370086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awf7vLWTEF+HEUTptdl027lTg==">CgMxLjAaHwoBMBIaChgICVIUChJ0YWJsZS5xY2x1dGF3MzFybHIaHwoBMRIaChgICVIUChJ0YWJsZS5nMzFxbTBhOXVtaDE4AHIhMTR6Z0E4ZldFVXVGaHFoR28wdml4OGFYcjh0eHhJVVBZ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